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E" w:rsidRDefault="00B97A1E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10" w:rsidRPr="0008690E" w:rsidRDefault="00F86BD9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E">
        <w:rPr>
          <w:rFonts w:ascii="Times New Roman" w:hAnsi="Times New Roman" w:cs="Times New Roman"/>
          <w:b/>
          <w:sz w:val="24"/>
          <w:szCs w:val="24"/>
        </w:rPr>
        <w:t>Реестр непрофил</w:t>
      </w:r>
      <w:bookmarkStart w:id="0" w:name="_GoBack"/>
      <w:bookmarkEnd w:id="0"/>
      <w:r w:rsidRPr="0008690E">
        <w:rPr>
          <w:rFonts w:ascii="Times New Roman" w:hAnsi="Times New Roman" w:cs="Times New Roman"/>
          <w:b/>
          <w:sz w:val="24"/>
          <w:szCs w:val="24"/>
        </w:rPr>
        <w:t xml:space="preserve">ьных активов </w:t>
      </w:r>
      <w:bookmarkStart w:id="1" w:name="_Hlk29987885"/>
      <w:r w:rsidR="00E71010" w:rsidRPr="0008690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</w:p>
    <w:p w:rsidR="00E71010" w:rsidRDefault="00E71010" w:rsidP="00E71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/>
          <w:szCs w:val="24"/>
          <w:lang w:eastAsia="en-US"/>
        </w:rPr>
        <w:t>«Микрофинансовая компания предпринимательского финансирования Пермского края»</w:t>
      </w:r>
    </w:p>
    <w:p w:rsidR="00B97A1E" w:rsidRPr="0008690E" w:rsidRDefault="00B97A1E" w:rsidP="00E7101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541"/>
        <w:gridCol w:w="1921"/>
        <w:gridCol w:w="3315"/>
        <w:gridCol w:w="2837"/>
        <w:gridCol w:w="1425"/>
        <w:gridCol w:w="1801"/>
        <w:gridCol w:w="19"/>
        <w:gridCol w:w="3558"/>
      </w:tblGrid>
      <w:tr w:rsidR="00773276" w:rsidRPr="0008690E" w:rsidTr="00B97A1E">
        <w:trPr>
          <w:trHeight w:val="20"/>
        </w:trPr>
        <w:tc>
          <w:tcPr>
            <w:tcW w:w="175" w:type="pct"/>
          </w:tcPr>
          <w:bookmarkEnd w:id="1"/>
          <w:p w:rsidR="00773276" w:rsidRPr="0008690E" w:rsidRDefault="00773276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" w:type="pct"/>
          </w:tcPr>
          <w:p w:rsidR="00773276" w:rsidRPr="0008690E" w:rsidRDefault="00773276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1075" w:type="pct"/>
          </w:tcPr>
          <w:p w:rsidR="00773276" w:rsidRPr="0008690E" w:rsidRDefault="00773276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920" w:type="pct"/>
          </w:tcPr>
          <w:p w:rsidR="00773276" w:rsidRPr="0008690E" w:rsidRDefault="00773276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462" w:type="pct"/>
          </w:tcPr>
          <w:p w:rsidR="00773276" w:rsidRPr="0008690E" w:rsidRDefault="00773276" w:rsidP="007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родажная стоимость  (руб.)</w:t>
            </w:r>
          </w:p>
        </w:tc>
        <w:tc>
          <w:tcPr>
            <w:tcW w:w="584" w:type="pct"/>
          </w:tcPr>
          <w:p w:rsidR="00773276" w:rsidRPr="0008690E" w:rsidRDefault="00773276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B97A1E" w:rsidRPr="0008690E" w:rsidTr="00B97A1E">
        <w:trPr>
          <w:trHeight w:val="2517"/>
        </w:trPr>
        <w:tc>
          <w:tcPr>
            <w:tcW w:w="175" w:type="pct"/>
          </w:tcPr>
          <w:p w:rsidR="00773276" w:rsidRPr="0008690E" w:rsidRDefault="00773276" w:rsidP="007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773276" w:rsidRPr="0008690E" w:rsidRDefault="00773276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5" w:type="pct"/>
          </w:tcPr>
          <w:p w:rsidR="00773276" w:rsidRPr="0008690E" w:rsidRDefault="00773276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59:05:0301032:228; общая площадь 1070 кв. м; адрес объекта: Пермский край, г Губаха, пос.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9-я Садовая,228, с/т «Горняк»</w:t>
            </w:r>
          </w:p>
        </w:tc>
        <w:tc>
          <w:tcPr>
            <w:tcW w:w="920" w:type="pct"/>
          </w:tcPr>
          <w:p w:rsidR="00773276" w:rsidRPr="0008690E" w:rsidRDefault="00773276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садоводство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616 313,87</w:t>
            </w:r>
          </w:p>
        </w:tc>
        <w:tc>
          <w:tcPr>
            <w:tcW w:w="590" w:type="pct"/>
            <w:gridSpan w:val="2"/>
          </w:tcPr>
          <w:p w:rsidR="00773276" w:rsidRPr="0008690E" w:rsidRDefault="00773276" w:rsidP="007D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54" w:type="pct"/>
          </w:tcPr>
          <w:p w:rsidR="00773276" w:rsidRPr="0008690E" w:rsidRDefault="00773276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на расстоянии менее чем 50 км. от г. Губаха. Территория вблизи земельного участка благоустроена, вблизи имеется грунтовая дорога, подведено электричество, на земельном участке расположен садовый домик.</w:t>
            </w:r>
          </w:p>
        </w:tc>
      </w:tr>
      <w:tr w:rsidR="00B97A1E" w:rsidRPr="0008690E" w:rsidTr="00B97A1E">
        <w:trPr>
          <w:trHeight w:val="3036"/>
        </w:trPr>
        <w:tc>
          <w:tcPr>
            <w:tcW w:w="175" w:type="pct"/>
          </w:tcPr>
          <w:p w:rsidR="00773276" w:rsidRPr="0008690E" w:rsidRDefault="00773276" w:rsidP="00C674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773276" w:rsidRPr="0008690E" w:rsidRDefault="00773276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5" w:type="pct"/>
          </w:tcPr>
          <w:p w:rsidR="00773276" w:rsidRPr="0008690E" w:rsidRDefault="00773276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объекта: 59:32:3020003:796; общая площадь 1772 кв. м; адрес объекта: участок находится примерно в 0,70 км по направлению на северо-запад от ориентира д. Тупица, расположенного за пределами участка, адрес ориентира: Пермский край, Пермский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Хохловское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с/п, д. Тупица. </w:t>
            </w:r>
          </w:p>
        </w:tc>
        <w:tc>
          <w:tcPr>
            <w:tcW w:w="920" w:type="pct"/>
          </w:tcPr>
          <w:p w:rsidR="00773276" w:rsidRPr="0008690E" w:rsidRDefault="00773276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дачного хозяйства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451 000</w:t>
            </w:r>
          </w:p>
        </w:tc>
        <w:tc>
          <w:tcPr>
            <w:tcW w:w="584" w:type="pct"/>
          </w:tcPr>
          <w:p w:rsidR="00773276" w:rsidRPr="0008690E" w:rsidRDefault="00773276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на расстоянии менее чем 50 км. от г. Перми (Пермский район). Территория вблизи земельного участка благоустроена, вблизи имеется грунтовая дорога. К объекту проведено электроснабжение. Обременений нет.</w:t>
            </w:r>
          </w:p>
        </w:tc>
      </w:tr>
      <w:tr w:rsidR="00B97A1E" w:rsidRPr="0008690E" w:rsidTr="00B97A1E">
        <w:trPr>
          <w:trHeight w:val="3244"/>
        </w:trPr>
        <w:tc>
          <w:tcPr>
            <w:tcW w:w="175" w:type="pct"/>
          </w:tcPr>
          <w:p w:rsidR="00773276" w:rsidRPr="0008690E" w:rsidRDefault="00773276" w:rsidP="00DD2EC7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" w:type="pct"/>
          </w:tcPr>
          <w:p w:rsidR="00773276" w:rsidRPr="0008690E" w:rsidRDefault="00773276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5" w:type="pct"/>
          </w:tcPr>
          <w:p w:rsidR="00773276" w:rsidRPr="0008690E" w:rsidRDefault="00773276" w:rsidP="00C67481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59:32:4070004:1816, общая площадь 1009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.;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с/п, в 0,23 км западнее с. Баш-Култаево.</w:t>
            </w:r>
          </w:p>
        </w:tc>
        <w:tc>
          <w:tcPr>
            <w:tcW w:w="920" w:type="pct"/>
          </w:tcPr>
          <w:p w:rsidR="00773276" w:rsidRPr="0008690E" w:rsidRDefault="00773276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 для садоводства.</w:t>
            </w:r>
          </w:p>
        </w:tc>
        <w:tc>
          <w:tcPr>
            <w:tcW w:w="462" w:type="pct"/>
            <w:vAlign w:val="center"/>
          </w:tcPr>
          <w:p w:rsidR="00773276" w:rsidRPr="0008690E" w:rsidRDefault="00773276" w:rsidP="00B9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225 100</w:t>
            </w:r>
          </w:p>
        </w:tc>
        <w:tc>
          <w:tcPr>
            <w:tcW w:w="584" w:type="pct"/>
            <w:vAlign w:val="center"/>
          </w:tcPr>
          <w:p w:rsidR="00773276" w:rsidRPr="0008690E" w:rsidRDefault="00773276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  <w:vAlign w:val="center"/>
          </w:tcPr>
          <w:p w:rsidR="00773276" w:rsidRPr="0008690E" w:rsidRDefault="00773276" w:rsidP="007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расположен на расстоянии менее 30 км. от города Перми. Территория вблизи земельного участка благоустроена, вблизи имеется грунтовая дорога. В одном километре от земельного участка находится остановка общественного транспорта. Возможно подведение </w:t>
            </w:r>
            <w:proofErr w:type="gram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A1E" w:rsidRPr="0008690E" w:rsidTr="00B97A1E">
        <w:trPr>
          <w:trHeight w:val="1261"/>
        </w:trPr>
        <w:tc>
          <w:tcPr>
            <w:tcW w:w="175" w:type="pct"/>
          </w:tcPr>
          <w:p w:rsidR="00773276" w:rsidRPr="0008690E" w:rsidRDefault="00773276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773276" w:rsidRPr="0008690E" w:rsidRDefault="00773276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3276" w:rsidRPr="0008690E" w:rsidRDefault="00773276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773276" w:rsidRPr="0008690E" w:rsidRDefault="00773276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59:32:3290001:3704; общая площадь 42000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920" w:type="pct"/>
          </w:tcPr>
          <w:p w:rsidR="00773276" w:rsidRPr="0008690E" w:rsidRDefault="00773276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819 000</w:t>
            </w:r>
          </w:p>
        </w:tc>
        <w:tc>
          <w:tcPr>
            <w:tcW w:w="584" w:type="pct"/>
          </w:tcPr>
          <w:p w:rsidR="00773276" w:rsidRPr="0008690E" w:rsidRDefault="00773276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B97A1E" w:rsidRPr="0008690E" w:rsidTr="00B97A1E">
        <w:trPr>
          <w:trHeight w:val="20"/>
        </w:trPr>
        <w:tc>
          <w:tcPr>
            <w:tcW w:w="175" w:type="pct"/>
          </w:tcPr>
          <w:p w:rsidR="00773276" w:rsidRPr="0008690E" w:rsidRDefault="00773276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773276" w:rsidRPr="0008690E" w:rsidRDefault="00773276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3276" w:rsidRPr="0008690E" w:rsidRDefault="00773276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773276" w:rsidRPr="0008690E" w:rsidRDefault="00773276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920" w:type="pct"/>
          </w:tcPr>
          <w:p w:rsidR="00773276" w:rsidRPr="0008690E" w:rsidRDefault="00773276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119160</w:t>
            </w:r>
          </w:p>
        </w:tc>
        <w:tc>
          <w:tcPr>
            <w:tcW w:w="584" w:type="pct"/>
          </w:tcPr>
          <w:p w:rsidR="00773276" w:rsidRPr="0008690E" w:rsidRDefault="00773276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B97A1E" w:rsidRPr="0008690E" w:rsidTr="00B97A1E">
        <w:trPr>
          <w:trHeight w:val="20"/>
        </w:trPr>
        <w:tc>
          <w:tcPr>
            <w:tcW w:w="175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920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204570</w:t>
            </w:r>
          </w:p>
        </w:tc>
        <w:tc>
          <w:tcPr>
            <w:tcW w:w="584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B97A1E" w:rsidRPr="0008690E" w:rsidTr="00B97A1E">
        <w:trPr>
          <w:trHeight w:val="20"/>
        </w:trPr>
        <w:tc>
          <w:tcPr>
            <w:tcW w:w="175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объекта: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59:32:3250001:7925; общая площадь 1664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920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149760</w:t>
            </w:r>
          </w:p>
        </w:tc>
        <w:tc>
          <w:tcPr>
            <w:tcW w:w="584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 в 0,99 км от д. Ежи по направлению на юго-запад. Обременений нет</w:t>
            </w:r>
          </w:p>
        </w:tc>
      </w:tr>
      <w:tr w:rsidR="00B97A1E" w:rsidRPr="0008690E" w:rsidTr="00B97A1E">
        <w:trPr>
          <w:trHeight w:val="20"/>
        </w:trPr>
        <w:tc>
          <w:tcPr>
            <w:tcW w:w="175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920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107730</w:t>
            </w:r>
          </w:p>
        </w:tc>
        <w:tc>
          <w:tcPr>
            <w:tcW w:w="584" w:type="pct"/>
          </w:tcPr>
          <w:p w:rsidR="00773276" w:rsidRPr="0008690E" w:rsidRDefault="00773276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B97A1E" w:rsidRPr="0008690E" w:rsidTr="00B97A1E">
        <w:trPr>
          <w:trHeight w:val="1656"/>
        </w:trPr>
        <w:tc>
          <w:tcPr>
            <w:tcW w:w="175" w:type="pct"/>
          </w:tcPr>
          <w:p w:rsidR="00773276" w:rsidRPr="0008690E" w:rsidRDefault="00773276" w:rsidP="00FE3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pct"/>
          </w:tcPr>
          <w:p w:rsidR="00773276" w:rsidRPr="0008690E" w:rsidRDefault="00773276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5" w:type="pct"/>
          </w:tcPr>
          <w:p w:rsidR="00773276" w:rsidRPr="0008690E" w:rsidRDefault="00773276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920" w:type="pct"/>
          </w:tcPr>
          <w:p w:rsidR="00773276" w:rsidRPr="0008690E" w:rsidRDefault="00773276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90E">
              <w:rPr>
                <w:rFonts w:ascii="Times New Roman" w:eastAsia="Times New Roman" w:hAnsi="Times New Roman" w:cs="Times New Roman"/>
                <w:color w:val="000000"/>
              </w:rPr>
              <w:t>123 000</w:t>
            </w:r>
          </w:p>
        </w:tc>
        <w:tc>
          <w:tcPr>
            <w:tcW w:w="584" w:type="pct"/>
          </w:tcPr>
          <w:p w:rsidR="00773276" w:rsidRPr="0008690E" w:rsidRDefault="00773276" w:rsidP="0059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08690E" w:rsidDel="00C3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  <w:tr w:rsidR="00B97A1E" w:rsidRPr="0008690E" w:rsidTr="00B97A1E">
        <w:trPr>
          <w:trHeight w:val="20"/>
        </w:trPr>
        <w:tc>
          <w:tcPr>
            <w:tcW w:w="175" w:type="pct"/>
          </w:tcPr>
          <w:p w:rsidR="00773276" w:rsidRPr="0008690E" w:rsidRDefault="00773276" w:rsidP="00653B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pct"/>
          </w:tcPr>
          <w:p w:rsidR="00773276" w:rsidRPr="0008690E" w:rsidRDefault="007732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1075" w:type="pct"/>
          </w:tcPr>
          <w:p w:rsidR="00773276" w:rsidRPr="0008690E" w:rsidRDefault="007732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упаковочная сыпучих продуктов МУСП № 2450 с деталями: запайщик СТР-320 (под размер 137*137*(18-83) (Q14),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тележка гидравлическая г/п 2 500 кг, виллы 1150 мм, машина упаковочная МУСП-01М-КТР, рама для установки дозатора, рама для установки упаковщика.</w:t>
            </w:r>
          </w:p>
        </w:tc>
        <w:tc>
          <w:tcPr>
            <w:tcW w:w="920" w:type="pct"/>
          </w:tcPr>
          <w:p w:rsidR="00773276" w:rsidRPr="0008690E" w:rsidRDefault="007732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462" w:type="pct"/>
          </w:tcPr>
          <w:p w:rsidR="00773276" w:rsidRPr="0008690E" w:rsidRDefault="00773276" w:rsidP="00B97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81 000</w:t>
            </w:r>
          </w:p>
        </w:tc>
        <w:tc>
          <w:tcPr>
            <w:tcW w:w="584" w:type="pct"/>
          </w:tcPr>
          <w:p w:rsidR="00773276" w:rsidRPr="0008690E" w:rsidRDefault="007732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160" w:type="pct"/>
            <w:gridSpan w:val="2"/>
          </w:tcPr>
          <w:p w:rsidR="00773276" w:rsidRPr="0008690E" w:rsidRDefault="007732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удовлетворительное.</w:t>
            </w:r>
          </w:p>
        </w:tc>
      </w:tr>
    </w:tbl>
    <w:p w:rsidR="000F0FA6" w:rsidRPr="00247F9B" w:rsidRDefault="000F0FA6" w:rsidP="0077327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F0FA6" w:rsidRPr="00247F9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1C" w:rsidRDefault="00BC311C" w:rsidP="004C2A77">
      <w:pPr>
        <w:spacing w:after="0" w:line="240" w:lineRule="auto"/>
      </w:pPr>
      <w:r>
        <w:separator/>
      </w:r>
    </w:p>
  </w:endnote>
  <w:endnote w:type="continuationSeparator" w:id="0">
    <w:p w:rsidR="00BC311C" w:rsidRDefault="00BC311C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7" w:rsidRDefault="004C2A77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1C" w:rsidRDefault="00BC311C" w:rsidP="004C2A77">
      <w:pPr>
        <w:spacing w:after="0" w:line="240" w:lineRule="auto"/>
      </w:pPr>
      <w:r>
        <w:separator/>
      </w:r>
    </w:p>
  </w:footnote>
  <w:footnote w:type="continuationSeparator" w:id="0">
    <w:p w:rsidR="00BC311C" w:rsidRDefault="00BC311C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6AB5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4F5EAB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C0D40"/>
    <w:rsid w:val="005E109A"/>
    <w:rsid w:val="005E50BB"/>
    <w:rsid w:val="005F4214"/>
    <w:rsid w:val="0061117F"/>
    <w:rsid w:val="00624C27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445E"/>
    <w:rsid w:val="00773276"/>
    <w:rsid w:val="00774D60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9003C5"/>
    <w:rsid w:val="00906E17"/>
    <w:rsid w:val="00916A1A"/>
    <w:rsid w:val="009172F8"/>
    <w:rsid w:val="009278A5"/>
    <w:rsid w:val="00927A0A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A2B99"/>
    <w:rsid w:val="00AE6A93"/>
    <w:rsid w:val="00B02B2C"/>
    <w:rsid w:val="00B2633C"/>
    <w:rsid w:val="00B44507"/>
    <w:rsid w:val="00B62358"/>
    <w:rsid w:val="00B7334B"/>
    <w:rsid w:val="00B97A1E"/>
    <w:rsid w:val="00BA62B7"/>
    <w:rsid w:val="00BB441B"/>
    <w:rsid w:val="00BB78F6"/>
    <w:rsid w:val="00BC311C"/>
    <w:rsid w:val="00BD10C1"/>
    <w:rsid w:val="00BD25D1"/>
    <w:rsid w:val="00C00F09"/>
    <w:rsid w:val="00C05DEB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1470A"/>
    <w:rsid w:val="00F25FD0"/>
    <w:rsid w:val="00F33755"/>
    <w:rsid w:val="00F34B07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7751-590D-4AEE-844A-797350F0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Болвачева</cp:lastModifiedBy>
  <cp:revision>5</cp:revision>
  <cp:lastPrinted>2019-05-27T10:09:00Z</cp:lastPrinted>
  <dcterms:created xsi:type="dcterms:W3CDTF">2020-01-16T09:30:00Z</dcterms:created>
  <dcterms:modified xsi:type="dcterms:W3CDTF">2020-01-23T13:10:00Z</dcterms:modified>
</cp:coreProperties>
</file>